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B6344" w14:textId="62365D7F" w:rsidR="00055CB2" w:rsidRDefault="00D22085">
      <w:r w:rsidRPr="006D69B1">
        <w:rPr>
          <w:rFonts w:ascii="Avalon" w:hAnsi="Avalon"/>
          <w:b/>
          <w:noProof/>
          <w:color w:val="D10A11"/>
          <w:sz w:val="32"/>
          <w:szCs w:val="32"/>
          <w:lang w:eastAsia="zh-CN"/>
        </w:rPr>
        <w:drawing>
          <wp:anchor distT="0" distB="0" distL="114300" distR="114300" simplePos="0" relativeHeight="251659264" behindDoc="0" locked="1" layoutInCell="1" allowOverlap="1" wp14:anchorId="5AADCE7E" wp14:editId="32139882">
            <wp:simplePos x="0" y="0"/>
            <wp:positionH relativeFrom="margin">
              <wp:posOffset>4311650</wp:posOffset>
            </wp:positionH>
            <wp:positionV relativeFrom="margin">
              <wp:posOffset>-114300</wp:posOffset>
            </wp:positionV>
            <wp:extent cx="1741805" cy="795020"/>
            <wp:effectExtent l="0" t="0" r="0" b="5080"/>
            <wp:wrapNone/>
            <wp:docPr id="7" name="Picture 7" descr="A picture containing text,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devic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41805" cy="795020"/>
                    </a:xfrm>
                    <a:prstGeom prst="rect">
                      <a:avLst/>
                    </a:prstGeom>
                  </pic:spPr>
                </pic:pic>
              </a:graphicData>
            </a:graphic>
            <wp14:sizeRelH relativeFrom="page">
              <wp14:pctWidth>0</wp14:pctWidth>
            </wp14:sizeRelH>
            <wp14:sizeRelV relativeFrom="page">
              <wp14:pctHeight>0</wp14:pctHeight>
            </wp14:sizeRelV>
          </wp:anchor>
        </w:drawing>
      </w:r>
    </w:p>
    <w:p w14:paraId="521EF36C" w14:textId="086D44FD" w:rsidR="00C276E1" w:rsidRDefault="00C276E1"/>
    <w:p w14:paraId="7DCDB11C" w14:textId="77777777" w:rsidR="00E66385" w:rsidRDefault="00E66385" w:rsidP="00192C66">
      <w:pPr>
        <w:rPr>
          <w:b/>
          <w:bCs/>
        </w:rPr>
      </w:pPr>
    </w:p>
    <w:p w14:paraId="2F101654" w14:textId="77777777" w:rsidR="00E66385" w:rsidRDefault="00E66385" w:rsidP="00192C66">
      <w:pPr>
        <w:rPr>
          <w:b/>
          <w:bCs/>
        </w:rPr>
      </w:pPr>
    </w:p>
    <w:p w14:paraId="07F23E13" w14:textId="17BC30AE" w:rsidR="00192C66" w:rsidRDefault="00E66385" w:rsidP="00192C66">
      <w:pPr>
        <w:rPr>
          <w:b/>
          <w:bCs/>
        </w:rPr>
      </w:pPr>
      <w:r>
        <w:rPr>
          <w:b/>
          <w:bCs/>
        </w:rPr>
        <w:t xml:space="preserve">Briefing note on Chris </w:t>
      </w:r>
      <w:r w:rsidR="00192C66">
        <w:rPr>
          <w:b/>
          <w:bCs/>
        </w:rPr>
        <w:t>Skidmore</w:t>
      </w:r>
      <w:r>
        <w:rPr>
          <w:b/>
          <w:bCs/>
        </w:rPr>
        <w:t>’s</w:t>
      </w:r>
      <w:r w:rsidR="00192C66">
        <w:rPr>
          <w:b/>
          <w:bCs/>
        </w:rPr>
        <w:t xml:space="preserve"> Mission Zero report</w:t>
      </w:r>
    </w:p>
    <w:p w14:paraId="73442029" w14:textId="77777777" w:rsidR="00192C66" w:rsidRDefault="00192C66" w:rsidP="00192C66">
      <w:pPr>
        <w:rPr>
          <w:b/>
          <w:bCs/>
        </w:rPr>
      </w:pPr>
    </w:p>
    <w:p w14:paraId="1792CD1E" w14:textId="77777777" w:rsidR="00192C66" w:rsidRDefault="00192C66" w:rsidP="00192C66">
      <w:r>
        <w:t>Divisions over the net zero have come to the fore with publication of “Mission Zero”, a report by former energy minister Chris Skidmore MP commissioned by the Truss government.</w:t>
      </w:r>
    </w:p>
    <w:p w14:paraId="55AFC48B" w14:textId="77777777" w:rsidR="00192C66" w:rsidRDefault="00192C66" w:rsidP="00192C66">
      <w:pPr>
        <w:rPr>
          <w:rFonts w:cstheme="minorHAnsi"/>
        </w:rPr>
      </w:pPr>
      <w:r>
        <w:t>Skidmore’s review backs the current Net Zero Strategy from 2021, says 2050 is still the right target date but says that the government must do much more.  It</w:t>
      </w:r>
      <w:r>
        <w:rPr>
          <w:rFonts w:cstheme="minorHAnsi"/>
        </w:rPr>
        <w:t xml:space="preserve"> must give “clarity, certainty and consistency”, it says. </w:t>
      </w:r>
    </w:p>
    <w:p w14:paraId="5313F6B7" w14:textId="77777777" w:rsidR="00192C66" w:rsidRDefault="00192C66" w:rsidP="00192C66">
      <w:pPr>
        <w:rPr>
          <w:rFonts w:cstheme="minorHAnsi"/>
        </w:rPr>
      </w:pPr>
      <w:r>
        <w:rPr>
          <w:rFonts w:cstheme="minorHAnsi"/>
        </w:rPr>
        <w:t>We need long-term programme, not piecemeal projects; a close alignment to “nature-based solutions”, and a presumption in favour of net zero in planning rules – and at Highways England [now called National Highways], the report says.</w:t>
      </w:r>
    </w:p>
    <w:p w14:paraId="758542A8" w14:textId="77777777" w:rsidR="00192C66" w:rsidRDefault="00192C66" w:rsidP="00192C66">
      <w:pPr>
        <w:rPr>
          <w:rFonts w:cstheme="minorHAnsi"/>
        </w:rPr>
      </w:pPr>
      <w:r>
        <w:rPr>
          <w:rFonts w:cstheme="minorHAnsi"/>
        </w:rPr>
        <w:t xml:space="preserve">Launching the review, Skidmore said that a global race to net zero had begun and there was a danger of the UK being left behind.  The UK was at a fork in the road – turn right to “net zero” or left to “not zero”. </w:t>
      </w:r>
    </w:p>
    <w:p w14:paraId="04458548" w14:textId="77777777" w:rsidR="00192C66" w:rsidRDefault="00192C66" w:rsidP="00192C66">
      <w:pPr>
        <w:rPr>
          <w:rFonts w:cstheme="minorHAnsi"/>
        </w:rPr>
      </w:pPr>
      <w:r>
        <w:t xml:space="preserve">Reactions vary widely.  </w:t>
      </w:r>
      <w:r>
        <w:rPr>
          <w:i/>
          <w:iCs/>
        </w:rPr>
        <w:t>The Guardian</w:t>
      </w:r>
      <w:r>
        <w:t xml:space="preserve"> says that the report amounted to a damning indictment of government’s failure to drive forward with net zero in order to meet the legally binding 2050 target. Lord David Frost tweeted condemned the report’s "very expensive, dirigiste, </w:t>
      </w:r>
      <w:r>
        <w:rPr>
          <w:rFonts w:cstheme="minorHAnsi"/>
        </w:rPr>
        <w:t xml:space="preserve">and productivity-destroying recommendations".  </w:t>
      </w:r>
    </w:p>
    <w:p w14:paraId="55642CA8" w14:textId="77777777" w:rsidR="00192C66" w:rsidRDefault="00192C66" w:rsidP="00192C66">
      <w:pPr>
        <w:rPr>
          <w:rFonts w:cstheme="minorHAnsi"/>
        </w:rPr>
      </w:pPr>
      <w:r>
        <w:rPr>
          <w:rFonts w:cstheme="minorHAnsi"/>
        </w:rPr>
        <w:t xml:space="preserve">Simon Nixon, The Times’ columnist and chief leader writer, called for honesty about the true cost of net zero.  Skidmore was right to say that transition to net zero is a global race that Britain cannot afford to use but “he is not above a bit of boosterism of his own”. </w:t>
      </w:r>
    </w:p>
    <w:p w14:paraId="7121B563" w14:textId="77777777" w:rsidR="00192C66" w:rsidRDefault="00192C66" w:rsidP="00192C66">
      <w:pPr>
        <w:rPr>
          <w:rFonts w:cstheme="minorHAnsi"/>
        </w:rPr>
      </w:pPr>
      <w:r>
        <w:rPr>
          <w:rFonts w:cstheme="minorHAnsi"/>
        </w:rPr>
        <w:t xml:space="preserve">Ironically, as the report was released, Ghana was in London presenting new licences for oil and gas exploration and declared itself delighted with levels of interest. </w:t>
      </w:r>
    </w:p>
    <w:p w14:paraId="568DA40F" w14:textId="77777777" w:rsidR="00192C66" w:rsidRDefault="00192C66" w:rsidP="00192C66">
      <w:pPr>
        <w:rPr>
          <w:rFonts w:cstheme="minorHAnsi"/>
        </w:rPr>
      </w:pPr>
      <w:r>
        <w:rPr>
          <w:rFonts w:cstheme="minorHAnsi"/>
        </w:rPr>
        <w:t>Skidmore said that the government would most likely not respond to the Mission Zero report before the end of March, which would be after the March 15 Budget.</w:t>
      </w:r>
    </w:p>
    <w:p w14:paraId="12DBA952" w14:textId="77777777" w:rsidR="00192C66" w:rsidRDefault="00192C66" w:rsidP="00192C66">
      <w:pPr>
        <w:rPr>
          <w:rFonts w:cstheme="minorHAnsi"/>
        </w:rPr>
      </w:pPr>
    </w:p>
    <w:p w14:paraId="0FFB686A" w14:textId="77777777" w:rsidR="00192C66" w:rsidRDefault="00192C66" w:rsidP="00192C66">
      <w:pPr>
        <w:rPr>
          <w:rFonts w:cstheme="minorHAnsi"/>
          <w:b/>
          <w:bCs/>
        </w:rPr>
      </w:pPr>
      <w:r>
        <w:rPr>
          <w:rFonts w:cstheme="minorHAnsi"/>
          <w:b/>
          <w:bCs/>
        </w:rPr>
        <w:t>Energy costs</w:t>
      </w:r>
    </w:p>
    <w:p w14:paraId="710AD34C" w14:textId="77777777" w:rsidR="00192C66" w:rsidRDefault="00192C66" w:rsidP="00192C66">
      <w:pPr>
        <w:rPr>
          <w:rFonts w:cstheme="minorHAnsi"/>
        </w:rPr>
      </w:pPr>
      <w:r>
        <w:rPr>
          <w:rFonts w:cstheme="minorHAnsi"/>
        </w:rPr>
        <w:t>On energy costs, Skidmore says that industrial efficiency is “absolutely key, we are focussed on homes at the moment”.  [Energy costs are weighted against industry in the UK, compared with our European competitors – that was the case before the Ukraine war.]</w:t>
      </w:r>
    </w:p>
    <w:p w14:paraId="3B1DE09F" w14:textId="77777777" w:rsidR="00192C66" w:rsidRDefault="00192C66" w:rsidP="00192C66">
      <w:pPr>
        <w:rPr>
          <w:rFonts w:cstheme="minorHAnsi"/>
        </w:rPr>
      </w:pPr>
      <w:r>
        <w:rPr>
          <w:rFonts w:cstheme="minorHAnsi"/>
        </w:rPr>
        <w:t xml:space="preserve">A cultural change is needed to get the National Grid up to the challenge, he said, echoing concerns over investment levels and planning.  </w:t>
      </w:r>
    </w:p>
    <w:p w14:paraId="01BD4156" w14:textId="77777777" w:rsidR="00192C66" w:rsidRDefault="00192C66" w:rsidP="00192C66">
      <w:r>
        <w:t xml:space="preserve">Skidmore’s Mission Zero report lists seven conclusions:  </w:t>
      </w:r>
    </w:p>
    <w:p w14:paraId="54803D15" w14:textId="77777777" w:rsidR="00192C66" w:rsidRDefault="00192C66" w:rsidP="00192C66">
      <w:pPr>
        <w:pStyle w:val="ListParagraph"/>
        <w:numPr>
          <w:ilvl w:val="0"/>
          <w:numId w:val="4"/>
        </w:numPr>
        <w:spacing w:line="252" w:lineRule="auto"/>
        <w:rPr>
          <w:rFonts w:cs="Calibri"/>
        </w:rPr>
      </w:pPr>
      <w:r>
        <w:t xml:space="preserve">net zero is creating an era of change and opportunity; </w:t>
      </w:r>
    </w:p>
    <w:p w14:paraId="56B43B5A" w14:textId="77777777" w:rsidR="00192C66" w:rsidRDefault="00192C66" w:rsidP="00192C66">
      <w:pPr>
        <w:pStyle w:val="ListParagraph"/>
        <w:numPr>
          <w:ilvl w:val="0"/>
          <w:numId w:val="4"/>
        </w:numPr>
        <w:spacing w:line="252" w:lineRule="auto"/>
      </w:pPr>
      <w:r>
        <w:lastRenderedPageBreak/>
        <w:t xml:space="preserve">the UK must act decisively to seize opportunities; </w:t>
      </w:r>
    </w:p>
    <w:p w14:paraId="5B55CBAD" w14:textId="77777777" w:rsidR="00192C66" w:rsidRDefault="00192C66" w:rsidP="00192C66">
      <w:pPr>
        <w:pStyle w:val="ListParagraph"/>
        <w:numPr>
          <w:ilvl w:val="0"/>
          <w:numId w:val="4"/>
        </w:numPr>
        <w:spacing w:line="252" w:lineRule="auto"/>
      </w:pPr>
      <w:r>
        <w:t xml:space="preserve">the benefits of investing today outweigh the costs; </w:t>
      </w:r>
    </w:p>
    <w:p w14:paraId="05739FD7" w14:textId="77777777" w:rsidR="00192C66" w:rsidRDefault="00192C66" w:rsidP="00192C66">
      <w:pPr>
        <w:pStyle w:val="ListParagraph"/>
        <w:numPr>
          <w:ilvl w:val="0"/>
          <w:numId w:val="4"/>
        </w:numPr>
        <w:spacing w:line="252" w:lineRule="auto"/>
      </w:pPr>
      <w:r>
        <w:t xml:space="preserve">“unlocking the ambitions of places and communities” will deliver the best results; </w:t>
      </w:r>
    </w:p>
    <w:p w14:paraId="3FC7B57A" w14:textId="77777777" w:rsidR="00192C66" w:rsidRDefault="00192C66" w:rsidP="00192C66">
      <w:pPr>
        <w:pStyle w:val="ListParagraph"/>
        <w:numPr>
          <w:ilvl w:val="0"/>
          <w:numId w:val="4"/>
        </w:numPr>
        <w:spacing w:line="252" w:lineRule="auto"/>
      </w:pPr>
      <w:r>
        <w:t xml:space="preserve">“work is needed to secure the benefits and minimise the cost” of net zero; </w:t>
      </w:r>
    </w:p>
    <w:p w14:paraId="6B89CFE7" w14:textId="77777777" w:rsidR="00192C66" w:rsidRDefault="00192C66" w:rsidP="00192C66">
      <w:pPr>
        <w:pStyle w:val="ListParagraph"/>
        <w:numPr>
          <w:ilvl w:val="0"/>
          <w:numId w:val="4"/>
        </w:numPr>
        <w:spacing w:line="252" w:lineRule="auto"/>
      </w:pPr>
      <w:r>
        <w:t>2050 remains the right target; and</w:t>
      </w:r>
    </w:p>
    <w:p w14:paraId="20F9AECE" w14:textId="77777777" w:rsidR="00192C66" w:rsidRDefault="00192C66" w:rsidP="00192C66">
      <w:pPr>
        <w:pStyle w:val="ListParagraph"/>
        <w:numPr>
          <w:ilvl w:val="0"/>
          <w:numId w:val="4"/>
        </w:numPr>
        <w:spacing w:line="252" w:lineRule="auto"/>
      </w:pPr>
      <w:r>
        <w:t>more government action is required.</w:t>
      </w:r>
    </w:p>
    <w:p w14:paraId="25B3DF3E" w14:textId="77777777" w:rsidR="00192C66" w:rsidRDefault="00192C66" w:rsidP="00192C66">
      <w:pPr>
        <w:rPr>
          <w:rFonts w:cstheme="minorHAnsi"/>
        </w:rPr>
      </w:pPr>
      <w:r>
        <w:rPr>
          <w:rFonts w:cstheme="minorHAnsi"/>
        </w:rPr>
        <w:t>Areas for more action include:</w:t>
      </w:r>
    </w:p>
    <w:p w14:paraId="00880F2A" w14:textId="77777777" w:rsidR="00192C66" w:rsidRDefault="00192C66" w:rsidP="00192C66">
      <w:pPr>
        <w:pStyle w:val="ListParagraph"/>
        <w:numPr>
          <w:ilvl w:val="0"/>
          <w:numId w:val="5"/>
        </w:numPr>
        <w:spacing w:line="252" w:lineRule="auto"/>
        <w:rPr>
          <w:rFonts w:cstheme="minorHAnsi"/>
        </w:rPr>
      </w:pPr>
      <w:r>
        <w:rPr>
          <w:rFonts w:cstheme="minorHAnsi"/>
        </w:rPr>
        <w:t>skills and support for SMEs and measures to promote investment;</w:t>
      </w:r>
    </w:p>
    <w:p w14:paraId="7EBA763A" w14:textId="77777777" w:rsidR="00192C66" w:rsidRDefault="00192C66" w:rsidP="00192C66">
      <w:pPr>
        <w:pStyle w:val="ListParagraph"/>
        <w:numPr>
          <w:ilvl w:val="0"/>
          <w:numId w:val="5"/>
        </w:numPr>
        <w:spacing w:line="252" w:lineRule="auto"/>
        <w:rPr>
          <w:rFonts w:cstheme="minorHAnsi"/>
        </w:rPr>
      </w:pPr>
      <w:r>
        <w:rPr>
          <w:rFonts w:cstheme="minorHAnsi"/>
        </w:rPr>
        <w:t>tax incentivises to invest in decarbonisation;</w:t>
      </w:r>
    </w:p>
    <w:p w14:paraId="52568336" w14:textId="77777777" w:rsidR="00192C66" w:rsidRDefault="00192C66" w:rsidP="00192C66">
      <w:pPr>
        <w:pStyle w:val="ListParagraph"/>
        <w:numPr>
          <w:ilvl w:val="0"/>
          <w:numId w:val="5"/>
        </w:numPr>
        <w:spacing w:after="188" w:line="252" w:lineRule="auto"/>
        <w:rPr>
          <w:rFonts w:cstheme="minorHAnsi"/>
        </w:rPr>
      </w:pPr>
      <w:r>
        <w:rPr>
          <w:rFonts w:cstheme="minorHAnsi"/>
        </w:rPr>
        <w:t>“protecting industries from environmental undercutting” and carbon leakage;</w:t>
      </w:r>
    </w:p>
    <w:p w14:paraId="5BF48276" w14:textId="77777777" w:rsidR="00192C66" w:rsidRDefault="00192C66" w:rsidP="00192C66">
      <w:pPr>
        <w:pStyle w:val="ListParagraph"/>
        <w:numPr>
          <w:ilvl w:val="0"/>
          <w:numId w:val="5"/>
        </w:numPr>
        <w:spacing w:after="188" w:line="252" w:lineRule="auto"/>
        <w:rPr>
          <w:rFonts w:cstheme="minorHAnsi"/>
        </w:rPr>
      </w:pPr>
      <w:r>
        <w:rPr>
          <w:rFonts w:cstheme="minorHAnsi"/>
        </w:rPr>
        <w:t>providing a pathway for UK ETS  (Emissions Trading Scheme) until 2040;</w:t>
      </w:r>
    </w:p>
    <w:p w14:paraId="4E3DCC85" w14:textId="77777777" w:rsidR="00192C66" w:rsidRDefault="00192C66" w:rsidP="00192C66">
      <w:pPr>
        <w:pStyle w:val="ListParagraph"/>
        <w:numPr>
          <w:ilvl w:val="0"/>
          <w:numId w:val="5"/>
        </w:numPr>
        <w:spacing w:after="188" w:line="252" w:lineRule="auto"/>
        <w:rPr>
          <w:rFonts w:cstheme="minorHAnsi"/>
        </w:rPr>
      </w:pPr>
      <w:r>
        <w:rPr>
          <w:rFonts w:cstheme="minorHAnsi"/>
        </w:rPr>
        <w:t xml:space="preserve">building the skills needed for the transition; </w:t>
      </w:r>
    </w:p>
    <w:p w14:paraId="33DBFA7C" w14:textId="77777777" w:rsidR="00192C66" w:rsidRDefault="00192C66" w:rsidP="00192C66">
      <w:pPr>
        <w:pStyle w:val="ListParagraph"/>
        <w:numPr>
          <w:ilvl w:val="0"/>
          <w:numId w:val="5"/>
        </w:numPr>
        <w:spacing w:after="188" w:line="252" w:lineRule="auto"/>
        <w:rPr>
          <w:rFonts w:cstheme="minorHAnsi"/>
        </w:rPr>
      </w:pPr>
      <w:r>
        <w:rPr>
          <w:rFonts w:cstheme="minorHAnsi"/>
        </w:rPr>
        <w:t>helping SMEs upskill: a ‘Help to Grow Green’ campaign, offering information resources and vouchers for SMEs to plan and invest in the transition.  Buildings is an important area for information;</w:t>
      </w:r>
    </w:p>
    <w:p w14:paraId="19253DAB" w14:textId="77777777" w:rsidR="00192C66" w:rsidRDefault="00192C66" w:rsidP="00192C66">
      <w:pPr>
        <w:pStyle w:val="ListParagraph"/>
        <w:numPr>
          <w:ilvl w:val="0"/>
          <w:numId w:val="5"/>
        </w:numPr>
        <w:spacing w:after="188" w:line="252" w:lineRule="auto"/>
        <w:rPr>
          <w:rFonts w:cstheme="minorHAnsi"/>
        </w:rPr>
      </w:pPr>
      <w:r>
        <w:rPr>
          <w:rFonts w:cstheme="minorHAnsi"/>
        </w:rPr>
        <w:t>a solar revolution – absence of a plan for solar is attacked.  There should be a c</w:t>
      </w:r>
      <w:r>
        <w:t xml:space="preserve">onsultation on mandating solar on all new houses.  Planning constraints should be lifted on all solar roofing; and </w:t>
      </w:r>
    </w:p>
    <w:p w14:paraId="44BB7BB3" w14:textId="77777777" w:rsidR="00192C66" w:rsidRDefault="00192C66" w:rsidP="00192C66">
      <w:pPr>
        <w:pStyle w:val="ListParagraph"/>
        <w:numPr>
          <w:ilvl w:val="0"/>
          <w:numId w:val="5"/>
        </w:numPr>
        <w:spacing w:after="188" w:line="252" w:lineRule="auto"/>
        <w:rPr>
          <w:rFonts w:cstheme="minorHAnsi"/>
        </w:rPr>
      </w:pPr>
      <w:r>
        <w:t>by autumn 2023, government should publish a plan for “developing and deploying R&amp;D and technologies that are critical for enabling the net zero pathway to 2050”.</w:t>
      </w:r>
    </w:p>
    <w:p w14:paraId="67854CCE" w14:textId="77777777" w:rsidR="00192C66" w:rsidRDefault="00192C66" w:rsidP="00192C66">
      <w:pPr>
        <w:pStyle w:val="NormalWeb"/>
        <w:shd w:val="clear" w:color="auto" w:fill="FFFFFF"/>
        <w:spacing w:before="300" w:beforeAutospacing="0" w:after="300" w:afterAutospacing="0"/>
        <w:rPr>
          <w:rFonts w:asciiTheme="minorHAnsi" w:hAnsiTheme="minorHAnsi" w:cstheme="minorHAnsi"/>
          <w:b/>
          <w:bCs/>
        </w:rPr>
      </w:pPr>
      <w:r>
        <w:rPr>
          <w:rFonts w:asciiTheme="minorHAnsi" w:hAnsiTheme="minorHAnsi" w:cstheme="minorHAnsi"/>
          <w:b/>
          <w:bCs/>
        </w:rPr>
        <w:t>Curious background</w:t>
      </w:r>
    </w:p>
    <w:p w14:paraId="7FE05F50" w14:textId="77777777" w:rsidR="00192C66" w:rsidRDefault="00192C66" w:rsidP="00192C66">
      <w:pPr>
        <w:pStyle w:val="NormalWeb"/>
        <w:shd w:val="clear" w:color="auto" w:fill="FFFFFF"/>
        <w:spacing w:before="300" w:beforeAutospacing="0" w:after="300" w:afterAutospacing="0"/>
        <w:rPr>
          <w:rFonts w:asciiTheme="minorHAnsi" w:hAnsiTheme="minorHAnsi" w:cstheme="minorHAnsi"/>
          <w:color w:val="0B0C0C"/>
        </w:rPr>
      </w:pPr>
      <w:r>
        <w:rPr>
          <w:rFonts w:asciiTheme="minorHAnsi" w:hAnsiTheme="minorHAnsi" w:cstheme="minorHAnsi"/>
        </w:rPr>
        <w:t xml:space="preserve">The review is one of the more curious episodes of the past few, unprecedented, months.   Skidmore was asked by prime minister Liz Truss’s BEIS secretary, Jacob Rees-Mogg to review the government’s approach to </w:t>
      </w:r>
      <w:r>
        <w:rPr>
          <w:rFonts w:asciiTheme="minorHAnsi" w:hAnsiTheme="minorHAnsi" w:cstheme="minorHAnsi"/>
          <w:color w:val="0B0C0C"/>
        </w:rPr>
        <w:t xml:space="preserve">net zero.  </w:t>
      </w:r>
    </w:p>
    <w:p w14:paraId="5DB57027" w14:textId="77777777" w:rsidR="00192C66" w:rsidRDefault="00192C66" w:rsidP="00192C66">
      <w:r>
        <w:t xml:space="preserve">Skidmore had switched his support from Sunak to Truss, as the two campaigned to succeed Boris Johnson as PM.  There had been some surprise that Skidmore, an experienced minister, didn’t get a ministerial role from Truss - Skidmore had been a minister in three departments and had signed the 2050 Net Zero Pledge into law in June 2019.  </w:t>
      </w:r>
    </w:p>
    <w:p w14:paraId="149C7E2F" w14:textId="7A77A373" w:rsidR="00192C66" w:rsidRDefault="00192C66" w:rsidP="00192C66">
      <w:pPr>
        <w:pStyle w:val="NormalWeb"/>
        <w:shd w:val="clear" w:color="auto" w:fill="FFFFFF"/>
        <w:spacing w:before="300" w:beforeAutospacing="0" w:after="300" w:afterAutospacing="0"/>
        <w:rPr>
          <w:rFonts w:asciiTheme="minorHAnsi" w:hAnsiTheme="minorHAnsi" w:cstheme="minorHAnsi"/>
          <w:color w:val="0B0C0C"/>
        </w:rPr>
      </w:pPr>
      <w:r>
        <w:rPr>
          <w:rFonts w:asciiTheme="minorHAnsi" w:hAnsiTheme="minorHAnsi" w:cstheme="minorHAnsi"/>
          <w:color w:val="0B0C0C"/>
        </w:rPr>
        <w:t xml:space="preserve">His terms of reference from Rees-Mogg focus on: </w:t>
      </w:r>
    </w:p>
    <w:p w14:paraId="52A187C5" w14:textId="77777777" w:rsidR="00192C66" w:rsidRDefault="00192C66" w:rsidP="00192C66">
      <w:pPr>
        <w:numPr>
          <w:ilvl w:val="0"/>
          <w:numId w:val="6"/>
        </w:numPr>
        <w:shd w:val="clear" w:color="auto" w:fill="FFFFFF"/>
        <w:spacing w:after="0" w:line="240" w:lineRule="auto"/>
        <w:rPr>
          <w:rFonts w:eastAsia="Times New Roman" w:cstheme="minorHAnsi"/>
          <w:color w:val="0B0C0C"/>
          <w:lang w:eastAsia="en-GB"/>
        </w:rPr>
      </w:pPr>
      <w:r>
        <w:rPr>
          <w:rFonts w:eastAsia="Times New Roman" w:cstheme="minorHAnsi"/>
          <w:color w:val="0B0C0C"/>
          <w:lang w:eastAsia="en-GB"/>
        </w:rPr>
        <w:t>maximising growth, investment, exports etc.</w:t>
      </w:r>
    </w:p>
    <w:p w14:paraId="19E28156" w14:textId="77777777" w:rsidR="00192C66" w:rsidRDefault="00192C66" w:rsidP="00192C66">
      <w:pPr>
        <w:numPr>
          <w:ilvl w:val="0"/>
          <w:numId w:val="6"/>
        </w:numPr>
        <w:shd w:val="clear" w:color="auto" w:fill="FFFFFF"/>
        <w:spacing w:after="0" w:line="240" w:lineRule="auto"/>
        <w:rPr>
          <w:rFonts w:eastAsia="Times New Roman" w:cstheme="minorHAnsi"/>
          <w:color w:val="0B0C0C"/>
          <w:lang w:eastAsia="en-GB"/>
        </w:rPr>
      </w:pPr>
      <w:r>
        <w:rPr>
          <w:rFonts w:eastAsia="Times New Roman" w:cstheme="minorHAnsi"/>
          <w:color w:val="0B0C0C"/>
          <w:lang w:eastAsia="en-GB"/>
        </w:rPr>
        <w:t xml:space="preserve">supporting UK energy security and affordability </w:t>
      </w:r>
    </w:p>
    <w:p w14:paraId="218881E2" w14:textId="77777777" w:rsidR="00192C66" w:rsidRDefault="00192C66" w:rsidP="00192C66">
      <w:pPr>
        <w:numPr>
          <w:ilvl w:val="0"/>
          <w:numId w:val="6"/>
        </w:numPr>
        <w:shd w:val="clear" w:color="auto" w:fill="FFFFFF"/>
        <w:spacing w:after="0" w:line="240" w:lineRule="auto"/>
        <w:rPr>
          <w:rFonts w:eastAsia="Times New Roman" w:cstheme="minorHAnsi"/>
          <w:color w:val="0B0C0C"/>
          <w:lang w:eastAsia="en-GB"/>
        </w:rPr>
      </w:pPr>
      <w:r>
        <w:rPr>
          <w:rFonts w:eastAsia="Times New Roman" w:cstheme="minorHAnsi"/>
          <w:color w:val="0B0C0C"/>
          <w:lang w:eastAsia="en-GB"/>
        </w:rPr>
        <w:t>minimising costs borne by businesses and consumers, particularly in the short-term.</w:t>
      </w:r>
    </w:p>
    <w:p w14:paraId="0CEB7314" w14:textId="77777777" w:rsidR="00192C66" w:rsidRDefault="00192C66" w:rsidP="00192C66"/>
    <w:p w14:paraId="3FAA6DAE" w14:textId="5AC67C1F" w:rsidR="00192C66" w:rsidRDefault="00192C66" w:rsidP="00192C66">
      <w:pPr>
        <w:rPr>
          <w:rFonts w:ascii="Calibri" w:hAnsi="Calibri" w:cs="Calibri"/>
        </w:rPr>
      </w:pPr>
      <w:r>
        <w:t>But Truss and Rees-Mogg were soon gone and the task evidently took on new life when Rishi Sunak became prime minister.   Skidmore said last week that he had originally envisaged a short report and apologised for its length, at 339 pages.</w:t>
      </w:r>
    </w:p>
    <w:p w14:paraId="5F08D0A8" w14:textId="77777777" w:rsidR="00192C66" w:rsidRDefault="00192C66" w:rsidP="00192C66">
      <w:r>
        <w:t xml:space="preserve">Rees-Mogg had said that we should not leave a square inch of gas in the North Sea and the report appears to be firmly in the opposite side of the argument.  It says little about minimising costs in the short-term.  </w:t>
      </w:r>
    </w:p>
    <w:p w14:paraId="70399BAA" w14:textId="77777777" w:rsidR="00192C66" w:rsidRDefault="00192C66" w:rsidP="00192C66"/>
    <w:p w14:paraId="537CC4D2" w14:textId="77777777" w:rsidR="00192C66" w:rsidRDefault="00192C66" w:rsidP="00192C66">
      <w:pPr>
        <w:rPr>
          <w:b/>
          <w:bCs/>
        </w:rPr>
      </w:pPr>
    </w:p>
    <w:p w14:paraId="72BF8024" w14:textId="77777777" w:rsidR="00192C66" w:rsidRDefault="00192C66" w:rsidP="00192C66">
      <w:pPr>
        <w:rPr>
          <w:b/>
          <w:bCs/>
        </w:rPr>
      </w:pPr>
    </w:p>
    <w:p w14:paraId="6D15B267" w14:textId="74977DBC" w:rsidR="00192C66" w:rsidRDefault="00192C66" w:rsidP="00192C66">
      <w:pPr>
        <w:rPr>
          <w:b/>
          <w:bCs/>
        </w:rPr>
      </w:pPr>
      <w:r>
        <w:rPr>
          <w:b/>
          <w:bCs/>
        </w:rPr>
        <w:t xml:space="preserve">Cumbrian coking coal </w:t>
      </w:r>
    </w:p>
    <w:p w14:paraId="261232C0" w14:textId="4FB88D9F" w:rsidR="00192C66" w:rsidRDefault="00192C66" w:rsidP="00192C66">
      <w:r>
        <w:t xml:space="preserve">At the launch of the report, Skidmore was asked about the Cumbrian coking coal mine, planning consent for which was given by Michael Gove in December and is now is being challenged through the courts.   </w:t>
      </w:r>
    </w:p>
    <w:p w14:paraId="467D09A2" w14:textId="77777777" w:rsidR="00192C66" w:rsidRDefault="00192C66" w:rsidP="00192C66">
      <w:r>
        <w:t xml:space="preserve">Skidmore said that allowing the mine was a mistake.  His reason was that  “the prize of climate leadership is so precious – and once it’s gone, it’s gone”.  </w:t>
      </w:r>
    </w:p>
    <w:p w14:paraId="595D4729" w14:textId="77777777" w:rsidR="00192C66" w:rsidRDefault="00192C66" w:rsidP="00192C66">
      <w:r>
        <w:t>He doubted if the mine will go ahead.  “Let’s see if it actually happens.  If [his Mission Zero] report is taken forward, it never will,” he said.  He recommends changing the National Planning Framework in England to support net zero.</w:t>
      </w:r>
    </w:p>
    <w:p w14:paraId="4633E2E5" w14:textId="77777777" w:rsidR="00192C66" w:rsidRDefault="00192C66" w:rsidP="00192C66">
      <w:r>
        <w:t>The mine was allowed on the basis that coking coal is currently required for most steel making and that while we need it, it might as well come from Cumbria for domestic use and export to Europe as be imported, probably at a higher carbon cost.  The coal from the mine would not be used for conventional energy production.</w:t>
      </w:r>
    </w:p>
    <w:p w14:paraId="0828BE90" w14:textId="77777777" w:rsidR="00192C66" w:rsidRDefault="00192C66" w:rsidP="00192C66">
      <w:r>
        <w:t xml:space="preserve">The issue highlights some of the challenges of net zero and of the legally-binding Pledge that Skidmore signed into law in 2019, which will be key to the legal challenge to the new mine.  He might have been asked – but wasn’t – whether we should also close the UK steel works and refuse to allow products to be sold that contain steel from conventional mills around the world.  </w:t>
      </w:r>
    </w:p>
    <w:p w14:paraId="4AA898D9" w14:textId="77777777" w:rsidR="00192C66" w:rsidRDefault="00192C66" w:rsidP="00192C66">
      <w:r>
        <w:t xml:space="preserve">There is a growing concern that while the UK is regulating ahead of other for net zero, it is creating little wealth in the process.  Electric vehicles and offshore wind are quoted as examples.  Skidmore also wants to create UK jobs and prosperity.  The challenge is finding the best way to do that. </w:t>
      </w:r>
    </w:p>
    <w:p w14:paraId="36DC42C2" w14:textId="77777777" w:rsidR="00192C66" w:rsidRDefault="00192C66" w:rsidP="00192C66">
      <w:r>
        <w:t xml:space="preserve">In December, Skidmore, aged 41, announced he would not stand at the next general election.  </w:t>
      </w:r>
    </w:p>
    <w:p w14:paraId="3AF9E185" w14:textId="77777777" w:rsidR="00192C66" w:rsidRDefault="00192C66" w:rsidP="00192C66"/>
    <w:p w14:paraId="1F4D8B60" w14:textId="77777777" w:rsidR="00192C66" w:rsidRDefault="00192C66" w:rsidP="00192C66">
      <w:pPr>
        <w:rPr>
          <w:b/>
          <w:bCs/>
        </w:rPr>
      </w:pPr>
      <w:r>
        <w:rPr>
          <w:b/>
          <w:bCs/>
        </w:rPr>
        <w:t>Central banks split</w:t>
      </w:r>
    </w:p>
    <w:p w14:paraId="06ACF635" w14:textId="77777777" w:rsidR="00192C66" w:rsidRDefault="00192C66" w:rsidP="00192C66">
      <w:r>
        <w:t>Separately, there is a split between the UK and the EU on one side and the US about the role of central banks in promoting net zero.</w:t>
      </w:r>
    </w:p>
    <w:p w14:paraId="7E56EFFA" w14:textId="77777777" w:rsidR="00192C66" w:rsidRDefault="00192C66" w:rsidP="00192C66">
      <w:r>
        <w:t xml:space="preserve">Jerome Powell, head of the US Federal Reserve, is reported to have rebuked bank rate-setters who have pushed green policies.  The US Fed would “stick to our knitting… We are not, and will not be, a policy-maker.”  </w:t>
      </w:r>
    </w:p>
    <w:p w14:paraId="2C17D60C" w14:textId="77777777" w:rsidR="00192C66" w:rsidRDefault="00192C66" w:rsidP="00192C66">
      <w:r>
        <w:t>“The public reasonably expects supervisors to require that banks understand, and appropriately manage, their material risks, including financial risks of climate change.  We should not be getting ahead of ourselves in terms of the mandate.”</w:t>
      </w:r>
    </w:p>
    <w:p w14:paraId="7D722DB0" w14:textId="77777777" w:rsidR="00192C66" w:rsidRDefault="00192C66" w:rsidP="00192C66">
      <w:r>
        <w:t>Powell was speaking in Sweden and criticising trends at the Bank of England and the European Central Bank, according to a report in The Times.</w:t>
      </w:r>
    </w:p>
    <w:p w14:paraId="2CDA9346" w14:textId="77777777" w:rsidR="00192C66" w:rsidRDefault="00192C66" w:rsidP="00192C66">
      <w:r>
        <w:t xml:space="preserve">Commentators have noted strong divisions in the US over net zero.  It is committing huge investments to new technology and also enabling more federal land to be used for oil and gas extraction.  It is reported that Wyoming state legislators are seeking to ban electric vehicles. </w:t>
      </w:r>
    </w:p>
    <w:p w14:paraId="5850AA1D" w14:textId="77777777" w:rsidR="00192C66" w:rsidRDefault="00192C66" w:rsidP="00192C66"/>
    <w:p w14:paraId="73163FC5" w14:textId="77777777" w:rsidR="00192C66" w:rsidRDefault="00192C66" w:rsidP="00192C66">
      <w:pPr>
        <w:rPr>
          <w:b/>
          <w:bCs/>
        </w:rPr>
      </w:pPr>
    </w:p>
    <w:p w14:paraId="299AF187" w14:textId="761DDF8E" w:rsidR="00192C66" w:rsidRDefault="00192C66" w:rsidP="00192C66">
      <w:pPr>
        <w:rPr>
          <w:b/>
          <w:bCs/>
        </w:rPr>
      </w:pPr>
      <w:r>
        <w:rPr>
          <w:b/>
          <w:bCs/>
        </w:rPr>
        <w:t>Comment welcome</w:t>
      </w:r>
    </w:p>
    <w:p w14:paraId="3C159467" w14:textId="77777777" w:rsidR="00192C66" w:rsidRDefault="00192C66" w:rsidP="00192C66">
      <w:r>
        <w:t xml:space="preserve">Net zero is becoming an important issue in the business world, regardless of the politics.  It is closely aligned at company level with driving down energy costs but also influences investment, supply chain and design issues.  We welcome in-confidence feedback from members.  </w:t>
      </w:r>
    </w:p>
    <w:p w14:paraId="18700C59" w14:textId="77777777" w:rsidR="00192C66" w:rsidRDefault="00192C66" w:rsidP="00192C66">
      <w:r>
        <w:t xml:space="preserve">Links: </w:t>
      </w:r>
    </w:p>
    <w:p w14:paraId="6758C36F" w14:textId="12210957" w:rsidR="00192C66" w:rsidRDefault="00000000" w:rsidP="00192C66">
      <w:hyperlink r:id="rId6" w:history="1">
        <w:r w:rsidR="00192C66">
          <w:rPr>
            <w:rStyle w:val="Hyperlink"/>
            <w:color w:val="0000FF"/>
          </w:rPr>
          <w:t>MISSION ZERO - Independent Review of Net Zero (publishing.service.gov.uk)</w:t>
        </w:r>
      </w:hyperlink>
    </w:p>
    <w:p w14:paraId="534E5FC0" w14:textId="77777777" w:rsidR="00192C66" w:rsidRDefault="00000000" w:rsidP="00192C66">
      <w:hyperlink r:id="rId7" w:history="1">
        <w:r w:rsidR="00192C66">
          <w:rPr>
            <w:rStyle w:val="Hyperlink"/>
            <w:color w:val="0000FF"/>
          </w:rPr>
          <w:t>Net zero review: terms of reference - GOV.UK (www.gov.uk)</w:t>
        </w:r>
      </w:hyperlink>
    </w:p>
    <w:p w14:paraId="00BC2E35" w14:textId="77777777" w:rsidR="00192C66" w:rsidRDefault="00000000" w:rsidP="00192C66">
      <w:hyperlink r:id="rId8" w:history="1">
        <w:r w:rsidR="00192C66">
          <w:rPr>
            <w:rStyle w:val="Hyperlink"/>
          </w:rPr>
          <w:t>https://www.theguardian.com/environment/2023/jan/12/why-net-zero-tsar-review-is-a-damning-indictment-of-tory-government-chris-skidmore</w:t>
        </w:r>
      </w:hyperlink>
      <w:r w:rsidR="00192C66">
        <w:t> </w:t>
      </w:r>
    </w:p>
    <w:p w14:paraId="4E45587B" w14:textId="77777777" w:rsidR="00192C66" w:rsidRDefault="00000000" w:rsidP="00192C66">
      <w:pPr>
        <w:rPr>
          <w:rStyle w:val="Hyperlink"/>
        </w:rPr>
      </w:pPr>
      <w:hyperlink r:id="rId9" w:history="1">
        <w:r w:rsidR="00192C66">
          <w:rPr>
            <w:rStyle w:val="Hyperlink"/>
          </w:rPr>
          <w:t>https://news.sky.com/story/cumbria-coal-mine-should-never-have-been-approved-says-governments-climate-tsar-12788168</w:t>
        </w:r>
      </w:hyperlink>
    </w:p>
    <w:p w14:paraId="55604D7C" w14:textId="77777777" w:rsidR="00192C66" w:rsidRDefault="00000000" w:rsidP="00192C66">
      <w:hyperlink r:id="rId10" w:history="1">
        <w:r w:rsidR="00192C66">
          <w:rPr>
            <w:rStyle w:val="Hyperlink"/>
            <w:color w:val="0000FF"/>
          </w:rPr>
          <w:t>Called-in decision: at former Marchon Site, Pow Beck Valley and area from the former Marchon Site to St Bees coast, Whitehaven, Cumbria (ref: 3271069 - 7 December 2022) (publishing.service.gov.uk)</w:t>
        </w:r>
      </w:hyperlink>
    </w:p>
    <w:p w14:paraId="6A897B71" w14:textId="77777777" w:rsidR="00192C66" w:rsidRDefault="00000000" w:rsidP="00192C66">
      <w:hyperlink r:id="rId11" w:history="1">
        <w:r w:rsidR="00192C66">
          <w:rPr>
            <w:rStyle w:val="Hyperlink"/>
            <w:color w:val="0000FF"/>
          </w:rPr>
          <w:t>EAMA_response_to_the_Skidmore_review_of_net_zero.pdf</w:t>
        </w:r>
      </w:hyperlink>
    </w:p>
    <w:p w14:paraId="37517F62" w14:textId="77777777" w:rsidR="00192C66" w:rsidRDefault="00192C66" w:rsidP="00192C66"/>
    <w:p w14:paraId="09C4E798" w14:textId="15734CD8" w:rsidR="00B6495F" w:rsidRDefault="00192C66" w:rsidP="00192C66">
      <w:pPr>
        <w:spacing w:after="0"/>
        <w:rPr>
          <w:b/>
          <w:bCs/>
        </w:rPr>
      </w:pPr>
      <w:r>
        <w:rPr>
          <w:b/>
          <w:bCs/>
        </w:rPr>
        <w:t>Jack Semple</w:t>
      </w:r>
    </w:p>
    <w:p w14:paraId="0357BA76" w14:textId="1CE24504" w:rsidR="00192C66" w:rsidRDefault="00192C66" w:rsidP="00192C66">
      <w:pPr>
        <w:spacing w:after="0"/>
        <w:rPr>
          <w:b/>
          <w:bCs/>
        </w:rPr>
      </w:pPr>
      <w:r>
        <w:rPr>
          <w:b/>
          <w:bCs/>
        </w:rPr>
        <w:t>Alliance secretary</w:t>
      </w:r>
    </w:p>
    <w:p w14:paraId="2F7E7921" w14:textId="0ED15E01" w:rsidR="00192C66" w:rsidRPr="00192C66" w:rsidRDefault="00192C66" w:rsidP="00192C66">
      <w:pPr>
        <w:spacing w:after="0"/>
        <w:rPr>
          <w:b/>
          <w:bCs/>
        </w:rPr>
      </w:pPr>
      <w:r>
        <w:rPr>
          <w:b/>
          <w:bCs/>
        </w:rPr>
        <w:t>January 19</w:t>
      </w:r>
      <w:r w:rsidRPr="00192C66">
        <w:rPr>
          <w:b/>
          <w:bCs/>
          <w:vertAlign w:val="superscript"/>
        </w:rPr>
        <w:t>th</w:t>
      </w:r>
      <w:r>
        <w:rPr>
          <w:b/>
          <w:bCs/>
        </w:rPr>
        <w:t xml:space="preserve"> 2023</w:t>
      </w:r>
    </w:p>
    <w:p w14:paraId="7607844A" w14:textId="77777777" w:rsidR="00C276E1" w:rsidRDefault="00C276E1"/>
    <w:sectPr w:rsidR="00C276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alon">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378F5"/>
    <w:multiLevelType w:val="hybridMultilevel"/>
    <w:tmpl w:val="2DB00C5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34960C4C"/>
    <w:multiLevelType w:val="hybridMultilevel"/>
    <w:tmpl w:val="C97C3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D54775"/>
    <w:multiLevelType w:val="hybridMultilevel"/>
    <w:tmpl w:val="136A0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9927813">
    <w:abstractNumId w:val="1"/>
  </w:num>
  <w:num w:numId="2" w16cid:durableId="26956227">
    <w:abstractNumId w:val="2"/>
  </w:num>
  <w:num w:numId="3" w16cid:durableId="393091687">
    <w:abstractNumId w:val="0"/>
  </w:num>
  <w:num w:numId="4" w16cid:durableId="1754274638">
    <w:abstractNumId w:val="2"/>
  </w:num>
  <w:num w:numId="5" w16cid:durableId="351687982">
    <w:abstractNumId w:val="0"/>
  </w:num>
  <w:num w:numId="6" w16cid:durableId="838889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6E1"/>
    <w:rsid w:val="00055CB2"/>
    <w:rsid w:val="00192796"/>
    <w:rsid w:val="00192C66"/>
    <w:rsid w:val="002C78DF"/>
    <w:rsid w:val="004D6038"/>
    <w:rsid w:val="005B592A"/>
    <w:rsid w:val="00604D0A"/>
    <w:rsid w:val="006B7777"/>
    <w:rsid w:val="00705ECA"/>
    <w:rsid w:val="0071189B"/>
    <w:rsid w:val="007E2072"/>
    <w:rsid w:val="007F0224"/>
    <w:rsid w:val="007F47CE"/>
    <w:rsid w:val="008553F2"/>
    <w:rsid w:val="009B3DA4"/>
    <w:rsid w:val="00B6495F"/>
    <w:rsid w:val="00BA50A3"/>
    <w:rsid w:val="00C01965"/>
    <w:rsid w:val="00C276E1"/>
    <w:rsid w:val="00CB04BD"/>
    <w:rsid w:val="00CB2312"/>
    <w:rsid w:val="00CC41A9"/>
    <w:rsid w:val="00CF2832"/>
    <w:rsid w:val="00D22085"/>
    <w:rsid w:val="00E66385"/>
    <w:rsid w:val="00E83929"/>
    <w:rsid w:val="00F91B95"/>
    <w:rsid w:val="00F95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14295"/>
  <w15:chartTrackingRefBased/>
  <w15:docId w15:val="{FE8A79EB-BBF1-48D1-9FD5-D928DF8A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495F"/>
    <w:rPr>
      <w:color w:val="0563C1"/>
      <w:u w:val="single"/>
    </w:rPr>
  </w:style>
  <w:style w:type="character" w:styleId="UnresolvedMention">
    <w:name w:val="Unresolved Mention"/>
    <w:basedOn w:val="DefaultParagraphFont"/>
    <w:uiPriority w:val="99"/>
    <w:semiHidden/>
    <w:unhideWhenUsed/>
    <w:rsid w:val="004D6038"/>
    <w:rPr>
      <w:color w:val="605E5C"/>
      <w:shd w:val="clear" w:color="auto" w:fill="E1DFDD"/>
    </w:rPr>
  </w:style>
  <w:style w:type="paragraph" w:customStyle="1" w:styleId="Default">
    <w:name w:val="Default"/>
    <w:basedOn w:val="Normal"/>
    <w:rsid w:val="004D6038"/>
    <w:pPr>
      <w:autoSpaceDE w:val="0"/>
      <w:autoSpaceDN w:val="0"/>
      <w:spacing w:after="0" w:line="240" w:lineRule="auto"/>
    </w:pPr>
    <w:rPr>
      <w:rFonts w:ascii="Arial" w:hAnsi="Arial" w:cs="Arial"/>
      <w:color w:val="000000"/>
      <w:sz w:val="24"/>
      <w:szCs w:val="24"/>
      <w:lang w:eastAsia="en-GB"/>
    </w:rPr>
  </w:style>
  <w:style w:type="paragraph" w:styleId="NormalWeb">
    <w:name w:val="Normal (Web)"/>
    <w:basedOn w:val="Normal"/>
    <w:uiPriority w:val="99"/>
    <w:semiHidden/>
    <w:unhideWhenUsed/>
    <w:rsid w:val="00CF28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F47CE"/>
    <w:pPr>
      <w:ind w:left="720"/>
      <w:contextualSpacing/>
    </w:pPr>
  </w:style>
  <w:style w:type="character" w:styleId="FollowedHyperlink">
    <w:name w:val="FollowedHyperlink"/>
    <w:basedOn w:val="DefaultParagraphFont"/>
    <w:uiPriority w:val="99"/>
    <w:semiHidden/>
    <w:unhideWhenUsed/>
    <w:rsid w:val="007E20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89405">
      <w:bodyDiv w:val="1"/>
      <w:marLeft w:val="0"/>
      <w:marRight w:val="0"/>
      <w:marTop w:val="0"/>
      <w:marBottom w:val="0"/>
      <w:divBdr>
        <w:top w:val="none" w:sz="0" w:space="0" w:color="auto"/>
        <w:left w:val="none" w:sz="0" w:space="0" w:color="auto"/>
        <w:bottom w:val="none" w:sz="0" w:space="0" w:color="auto"/>
        <w:right w:val="none" w:sz="0" w:space="0" w:color="auto"/>
      </w:divBdr>
    </w:div>
    <w:div w:id="1227228267">
      <w:bodyDiv w:val="1"/>
      <w:marLeft w:val="0"/>
      <w:marRight w:val="0"/>
      <w:marTop w:val="0"/>
      <w:marBottom w:val="0"/>
      <w:divBdr>
        <w:top w:val="none" w:sz="0" w:space="0" w:color="auto"/>
        <w:left w:val="none" w:sz="0" w:space="0" w:color="auto"/>
        <w:bottom w:val="none" w:sz="0" w:space="0" w:color="auto"/>
        <w:right w:val="none" w:sz="0" w:space="0" w:color="auto"/>
      </w:divBdr>
    </w:div>
    <w:div w:id="1830563137">
      <w:bodyDiv w:val="1"/>
      <w:marLeft w:val="0"/>
      <w:marRight w:val="0"/>
      <w:marTop w:val="0"/>
      <w:marBottom w:val="0"/>
      <w:divBdr>
        <w:top w:val="none" w:sz="0" w:space="0" w:color="auto"/>
        <w:left w:val="none" w:sz="0" w:space="0" w:color="auto"/>
        <w:bottom w:val="none" w:sz="0" w:space="0" w:color="auto"/>
        <w:right w:val="none" w:sz="0" w:space="0" w:color="auto"/>
      </w:divBdr>
    </w:div>
    <w:div w:id="195208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environment/2023/jan/12/why-net-zero-tsar-review-is-a-damning-indictment-of-tory-government-chris-skidmo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review-of-net-zero/net-zero-review-terms-of-referen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publishing.service.gov.uk/government/uploads/system/uploads/attachment_data/file/1128689/mission-zero-independent-review.pdf" TargetMode="External"/><Relationship Id="rId11" Type="http://schemas.openxmlformats.org/officeDocument/2006/relationships/hyperlink" Target="https://www.eama.info/downloads/EAMA_response_to_the_Skidmore_review_of_net_zero.pdf" TargetMode="External"/><Relationship Id="rId5" Type="http://schemas.openxmlformats.org/officeDocument/2006/relationships/image" Target="media/image1.png"/><Relationship Id="rId10" Type="http://schemas.openxmlformats.org/officeDocument/2006/relationships/hyperlink" Target="https://assets.publishing.service.gov.uk/government/uploads/system/uploads/attachment_data/file/1122625/22-12-07_Whitehaven_-_Decision_Letter_and_IR.pdf" TargetMode="External"/><Relationship Id="rId4" Type="http://schemas.openxmlformats.org/officeDocument/2006/relationships/webSettings" Target="webSettings.xml"/><Relationship Id="rId9" Type="http://schemas.openxmlformats.org/officeDocument/2006/relationships/hyperlink" Target="https://news.sky.com/story/cumbria-coal-mine-should-never-have-been-approved-says-governments-climate-tsar-12788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1280</TotalTime>
  <Pages>4</Pages>
  <Words>1400</Words>
  <Characters>7985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Semple</dc:creator>
  <cp:keywords/>
  <dc:description/>
  <cp:lastModifiedBy>Geoff Noon</cp:lastModifiedBy>
  <cp:revision>9</cp:revision>
  <dcterms:created xsi:type="dcterms:W3CDTF">2023-01-18T08:46:00Z</dcterms:created>
  <dcterms:modified xsi:type="dcterms:W3CDTF">2023-01-20T10:30:00Z</dcterms:modified>
</cp:coreProperties>
</file>